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0B257A3" w:rsidR="00CB66CC" w:rsidRPr="00B00EE5" w:rsidRDefault="006B0CFF" w:rsidP="00B00EE5">
      <w:pPr>
        <w:pStyle w:val="AppFormTitle"/>
        <w:rPr>
          <w:rFonts w:asciiTheme="minorHAnsi" w:hAnsiTheme="minorHAnsi"/>
          <w:noProof/>
          <w:lang w:val="en-GB" w:eastAsia="en-GB"/>
        </w:rPr>
      </w:pPr>
      <w:r>
        <w:rPr>
          <w:noProof/>
          <w:u w:val="single"/>
          <w:lang w:val="en-GB" w:eastAsia="en-GB"/>
        </w:rPr>
        <w:drawing>
          <wp:anchor distT="0" distB="0" distL="114300" distR="114300" simplePos="0" relativeHeight="251660288" behindDoc="1" locked="0" layoutInCell="1" allowOverlap="1" wp14:anchorId="50611584" wp14:editId="1F75B9DF">
            <wp:simplePos x="0" y="0"/>
            <wp:positionH relativeFrom="column">
              <wp:posOffset>133350</wp:posOffset>
            </wp:positionH>
            <wp:positionV relativeFrom="paragraph">
              <wp:posOffset>0</wp:posOffset>
            </wp:positionV>
            <wp:extent cx="1076475" cy="1047896"/>
            <wp:effectExtent l="0" t="0" r="9525" b="0"/>
            <wp:wrapTight wrapText="bothSides">
              <wp:wrapPolygon edited="0">
                <wp:start x="0" y="0"/>
                <wp:lineTo x="0" y="21207"/>
                <wp:lineTo x="21409" y="21207"/>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
                    <pic:cNvPicPr/>
                  </pic:nvPicPr>
                  <pic:blipFill>
                    <a:blip r:embed="rId11">
                      <a:extLst>
                        <a:ext uri="{28A0092B-C50C-407E-A947-70E740481C1C}">
                          <a14:useLocalDpi xmlns:a14="http://schemas.microsoft.com/office/drawing/2010/main" val="0"/>
                        </a:ext>
                      </a:extLst>
                    </a:blip>
                    <a:stretch>
                      <a:fillRect/>
                    </a:stretch>
                  </pic:blipFill>
                  <pic:spPr>
                    <a:xfrm>
                      <a:off x="0" y="0"/>
                      <a:ext cx="1076475" cy="1047896"/>
                    </a:xfrm>
                    <a:prstGeom prst="rect">
                      <a:avLst/>
                    </a:prstGeom>
                  </pic:spPr>
                </pic:pic>
              </a:graphicData>
            </a:graphic>
          </wp:anchor>
        </w:drawing>
      </w:r>
      <w:r>
        <w:rPr>
          <w:noProof/>
          <w:u w:val="single"/>
          <w:lang w:val="en-GB" w:eastAsia="en-GB"/>
        </w:rPr>
        <w:drawing>
          <wp:anchor distT="0" distB="0" distL="114300" distR="114300" simplePos="0" relativeHeight="251658240" behindDoc="1" locked="0" layoutInCell="1" allowOverlap="1" wp14:anchorId="3AD4BA15" wp14:editId="088785EE">
            <wp:simplePos x="0" y="0"/>
            <wp:positionH relativeFrom="column">
              <wp:posOffset>4610100</wp:posOffset>
            </wp:positionH>
            <wp:positionV relativeFrom="paragraph">
              <wp:posOffset>0</wp:posOffset>
            </wp:positionV>
            <wp:extent cx="1194435" cy="1151890"/>
            <wp:effectExtent l="0" t="0" r="5715" b="0"/>
            <wp:wrapTight wrapText="bothSides">
              <wp:wrapPolygon edited="0">
                <wp:start x="0" y="0"/>
                <wp:lineTo x="0" y="21076"/>
                <wp:lineTo x="21359" y="21076"/>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 (2).png"/>
                    <pic:cNvPicPr/>
                  </pic:nvPicPr>
                  <pic:blipFill>
                    <a:blip r:embed="rId12">
                      <a:extLst>
                        <a:ext uri="{28A0092B-C50C-407E-A947-70E740481C1C}">
                          <a14:useLocalDpi xmlns:a14="http://schemas.microsoft.com/office/drawing/2010/main" val="0"/>
                        </a:ext>
                      </a:extLst>
                    </a:blip>
                    <a:stretch>
                      <a:fillRect/>
                    </a:stretch>
                  </pic:blipFill>
                  <pic:spPr>
                    <a:xfrm>
                      <a:off x="0" y="0"/>
                      <a:ext cx="1194435" cy="1151890"/>
                    </a:xfrm>
                    <a:prstGeom prst="rect">
                      <a:avLst/>
                    </a:prstGeom>
                  </pic:spPr>
                </pic:pic>
              </a:graphicData>
            </a:graphic>
          </wp:anchor>
        </w:drawing>
      </w:r>
      <w:r w:rsidRPr="00B00EE5">
        <w:rPr>
          <w:noProof/>
          <w:u w:val="single"/>
          <w:lang w:val="en-GB" w:eastAsia="en-GB"/>
        </w:rPr>
        <w:drawing>
          <wp:anchor distT="0" distB="0" distL="114300" distR="114300" simplePos="0" relativeHeight="251659264" behindDoc="1" locked="0" layoutInCell="1" allowOverlap="1" wp14:anchorId="7A328D12" wp14:editId="5F02E132">
            <wp:simplePos x="0" y="0"/>
            <wp:positionH relativeFrom="column">
              <wp:posOffset>2152650</wp:posOffset>
            </wp:positionH>
            <wp:positionV relativeFrom="paragraph">
              <wp:posOffset>0</wp:posOffset>
            </wp:positionV>
            <wp:extent cx="1325880" cy="1211580"/>
            <wp:effectExtent l="0" t="0" r="7620" b="7620"/>
            <wp:wrapTight wrapText="bothSides">
              <wp:wrapPolygon edited="0">
                <wp:start x="0" y="0"/>
                <wp:lineTo x="0" y="21396"/>
                <wp:lineTo x="21414" y="21396"/>
                <wp:lineTo x="21414" y="0"/>
                <wp:lineTo x="0" y="0"/>
              </wp:wrapPolygon>
            </wp:wrapTight>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anchor>
        </w:drawing>
      </w:r>
      <w:r w:rsidR="00B00EE5" w:rsidRPr="00B00EE5">
        <w:rPr>
          <w:rFonts w:asciiTheme="minorHAnsi" w:hAnsiTheme="minorHAnsi"/>
          <w:noProof/>
          <w:lang w:val="en-GB" w:eastAsia="en-GB"/>
        </w:rPr>
        <w:t>CONFIDENTIAL</w:t>
      </w:r>
    </w:p>
    <w:p w14:paraId="15B0E59F" w14:textId="206A4F49" w:rsidR="00B00EE5" w:rsidRDefault="00B00EE5" w:rsidP="00B00EE5">
      <w:pPr>
        <w:pStyle w:val="AppFormTitle"/>
        <w:rPr>
          <w:b w:val="0"/>
          <w:noProof/>
          <w:u w:val="single"/>
          <w:lang w:val="en-GB" w:eastAsia="en-GB"/>
        </w:rPr>
      </w:pPr>
    </w:p>
    <w:p w14:paraId="3E65CE31" w14:textId="09DAED8F" w:rsidR="006C4C5D" w:rsidRDefault="006C4C5D" w:rsidP="006C4C5D">
      <w:pPr>
        <w:pStyle w:val="AppFormTitle"/>
        <w:rPr>
          <w:rFonts w:asciiTheme="minorHAnsi" w:hAnsiTheme="minorHAnsi"/>
          <w:lang w:val="en-GB"/>
        </w:rPr>
      </w:pPr>
      <w:bookmarkStart w:id="0" w:name="_GoBack"/>
      <w:bookmarkEnd w:id="0"/>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FD150A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B0CFF">
        <w:rPr>
          <w:rFonts w:asciiTheme="minorHAnsi" w:eastAsiaTheme="minorHAnsi" w:hAnsiTheme="minorHAnsi" w:cstheme="minorBidi"/>
          <w:lang w:val="en-GB"/>
        </w:rPr>
        <w:t>St Joseph’s Catholic Infant School, part of St Thomas Catholic Academies Trust.  STCAT is the data controller.</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46A7B95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B0CFF">
        <w:rPr>
          <w:rFonts w:asciiTheme="minorHAnsi" w:eastAsiaTheme="minorHAnsi" w:hAnsiTheme="minorHAnsi" w:cstheme="minorBidi"/>
          <w:lang w:val="en-GB"/>
        </w:rPr>
        <w:t>Northampton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B0CFF">
        <w:rPr>
          <w:rFonts w:asciiTheme="minorHAnsi" w:eastAsiaTheme="minorHAnsi" w:hAnsiTheme="minorHAnsi" w:cstheme="minorBidi"/>
          <w:b/>
          <w:u w:val="single"/>
          <w:lang w:val="en-GB"/>
        </w:rPr>
        <w:t>Northampton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2D6C3AC" w14:textId="77777777" w:rsidR="006B0CFF"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B0CFF">
        <w:rPr>
          <w:rFonts w:asciiTheme="minorHAnsi" w:eastAsiaTheme="minorHAnsi" w:hAnsiTheme="minorHAnsi" w:cstheme="minorBidi"/>
          <w:lang w:val="en-GB"/>
        </w:rPr>
        <w:t xml:space="preserve"> Maxine Gilmartin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6B0CFF">
        <w:rPr>
          <w:rFonts w:asciiTheme="minorHAnsi" w:eastAsiaTheme="minorHAnsi" w:hAnsiTheme="minorHAnsi" w:cstheme="minorBidi"/>
          <w:lang w:val="en-GB"/>
        </w:rPr>
        <w:t>email mgilmartin@stcat.co.uk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410978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B0CFF">
        <w:rPr>
          <w:rFonts w:asciiTheme="minorHAnsi" w:eastAsiaTheme="minorHAnsi" w:hAnsiTheme="minorHAnsi" w:cstheme="minorBidi"/>
          <w:b/>
          <w:i/>
          <w:lang w:val="en-GB"/>
        </w:rPr>
        <w:t>Department of Education as part of returns and audits.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F9DFF1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B0CFF">
        <w:rPr>
          <w:rFonts w:asciiTheme="minorHAnsi" w:eastAsiaTheme="minorHAnsi" w:hAnsiTheme="minorHAnsi" w:cstheme="minorBidi"/>
          <w:lang w:val="en-GB"/>
        </w:rPr>
        <w:t>email: office@stjosephsrcinfant.bucks.sch.uk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B92325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B0CFF" w:rsidRPr="006B0CFF">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B0CFF"/>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openxmlformats.org/package/2006/metadata/core-properties"/>
    <ds:schemaRef ds:uri="2163c220-415e-43a0-9593-7ae31032d50c"/>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E6B7E-B6F6-41D8-B302-5F30FFC5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Lesley Jacques</cp:lastModifiedBy>
  <cp:revision>2</cp:revision>
  <cp:lastPrinted>2019-04-04T10:18:00Z</cp:lastPrinted>
  <dcterms:created xsi:type="dcterms:W3CDTF">2021-11-22T14:18:00Z</dcterms:created>
  <dcterms:modified xsi:type="dcterms:W3CDTF">2021-11-22T14:18:00Z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